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22D007" w14:textId="3C42AFBB" w:rsidR="00036691" w:rsidRPr="00BD5960" w:rsidRDefault="00036691" w:rsidP="00BD5960">
      <w:pPr>
        <w:jc w:val="center"/>
        <w:rPr>
          <w:b/>
          <w:bCs/>
          <w:sz w:val="24"/>
          <w:szCs w:val="24"/>
        </w:rPr>
      </w:pPr>
      <w:r w:rsidRPr="00BD5960">
        <w:rPr>
          <w:b/>
          <w:bCs/>
          <w:sz w:val="24"/>
          <w:szCs w:val="24"/>
        </w:rPr>
        <w:t>PRILOG</w:t>
      </w:r>
      <w:r w:rsidR="00E9548C" w:rsidRPr="00BD5960">
        <w:rPr>
          <w:b/>
          <w:bCs/>
          <w:sz w:val="24"/>
          <w:szCs w:val="24"/>
        </w:rPr>
        <w:t xml:space="preserve"> II</w:t>
      </w:r>
      <w:r w:rsidRPr="00BD5960">
        <w:rPr>
          <w:b/>
          <w:bCs/>
          <w:sz w:val="24"/>
          <w:szCs w:val="24"/>
        </w:rPr>
        <w:t xml:space="preserve"> </w:t>
      </w:r>
      <w:r w:rsidR="00BD5960" w:rsidRPr="00BD5960">
        <w:rPr>
          <w:b/>
          <w:bCs/>
          <w:sz w:val="24"/>
          <w:szCs w:val="24"/>
        </w:rPr>
        <w:t>TEHNIČKA SPECIFIKACIJA</w:t>
      </w:r>
    </w:p>
    <w:p w14:paraId="096B0833" w14:textId="77777777" w:rsidR="00036691" w:rsidRDefault="00036691" w:rsidP="000C0AD1">
      <w:pPr>
        <w:jc w:val="center"/>
      </w:pPr>
    </w:p>
    <w:p w14:paraId="73917344" w14:textId="5BD62A44" w:rsidR="006E25BE" w:rsidRPr="009A7449" w:rsidRDefault="00BD5960" w:rsidP="00BD5960">
      <w:r>
        <w:t xml:space="preserve">Poziv za dostavljanje ponuda </w:t>
      </w:r>
      <w:r w:rsidR="00077CCE">
        <w:t>projektovanje i instalaciju solarne elektrane po principu 'ključ u ruke'</w:t>
      </w:r>
      <w:r w:rsidR="006E25BE" w:rsidRPr="009A7449">
        <w:t xml:space="preserve"> </w:t>
      </w:r>
      <w:r w:rsidR="004B67F4">
        <w:t>na objektima Vinarije Knežević u Opštini Zeta</w:t>
      </w:r>
      <w:r w:rsidR="00EE0633">
        <w:t>, Balabani 84.</w:t>
      </w:r>
    </w:p>
    <w:p w14:paraId="568DF858" w14:textId="54FB3EB4" w:rsidR="00EE6F49" w:rsidRDefault="00BD5960" w:rsidP="00BD5960">
      <w:r w:rsidRPr="009A7449">
        <w:t xml:space="preserve">Broj nabavke: </w:t>
      </w:r>
      <w:r w:rsidR="006E25BE" w:rsidRPr="009A7449">
        <w:t>0</w:t>
      </w:r>
      <w:r w:rsidR="00077CCE">
        <w:t>2</w:t>
      </w:r>
      <w:r w:rsidR="006E25BE" w:rsidRPr="009A7449">
        <w:t>/EE - 014 - 23</w:t>
      </w:r>
    </w:p>
    <w:p w14:paraId="6437CB9A" w14:textId="77777777" w:rsidR="00BD5960" w:rsidRDefault="00BD5960" w:rsidP="00BD5960"/>
    <w:p w14:paraId="6A5F3287" w14:textId="449E4FCD" w:rsidR="00EE6F49" w:rsidRPr="00EE6F49" w:rsidRDefault="00EE6F49" w:rsidP="00EE6F49">
      <w:pPr>
        <w:jc w:val="both"/>
        <w:rPr>
          <w:color w:val="2F5496" w:themeColor="accent1" w:themeShade="BF"/>
        </w:rPr>
      </w:pPr>
      <w:r>
        <w:t xml:space="preserve">Tehničke specifikacije sastavni su dio ovog Poziva </w:t>
      </w:r>
      <w:r w:rsidR="00BD5960">
        <w:t>za dostavljanje</w:t>
      </w:r>
      <w:r>
        <w:t xml:space="preserve"> ponud</w:t>
      </w:r>
      <w:r w:rsidR="00BD5960">
        <w:t>a.</w:t>
      </w:r>
      <w:r w:rsidR="00BD5960" w:rsidRPr="00BD5960">
        <w:t xml:space="preserve"> Ponuda mora zadovoljiti sve tražene tehničke karakteristike, te obuhvatiti sve stavke iz tehničke specifikacije koje predstavljaju minimalne tehničke karakteristike.</w:t>
      </w:r>
    </w:p>
    <w:p w14:paraId="1E25AE83" w14:textId="148EBE96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 xml:space="preserve">Ponuđači su pozvani da popune </w:t>
      </w:r>
      <w:r>
        <w:rPr>
          <w:b/>
          <w:bCs/>
        </w:rPr>
        <w:t>tabelu</w:t>
      </w:r>
      <w:r w:rsidRPr="00BD5960">
        <w:rPr>
          <w:b/>
          <w:bCs/>
        </w:rPr>
        <w:t xml:space="preserve"> na sledećim stranicama:</w:t>
      </w:r>
    </w:p>
    <w:p w14:paraId="26A4AC1C" w14:textId="11DF493F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</w:t>
      </w:r>
      <w:r>
        <w:rPr>
          <w:b/>
          <w:bCs/>
        </w:rPr>
        <w:t>u</w:t>
      </w:r>
      <w:r w:rsidRPr="00BD5960">
        <w:rPr>
          <w:b/>
          <w:bCs/>
        </w:rPr>
        <w:t xml:space="preserve"> 2 koju popunjava </w:t>
      </w:r>
      <w:r>
        <w:rPr>
          <w:b/>
          <w:bCs/>
        </w:rPr>
        <w:t>naručilac</w:t>
      </w:r>
      <w:r w:rsidRPr="00BD5960">
        <w:rPr>
          <w:b/>
          <w:bCs/>
        </w:rPr>
        <w:t xml:space="preserve"> prikazuje zaht</w:t>
      </w:r>
      <w:r>
        <w:rPr>
          <w:b/>
          <w:bCs/>
        </w:rPr>
        <w:t>ij</w:t>
      </w:r>
      <w:r w:rsidRPr="00BD5960">
        <w:rPr>
          <w:b/>
          <w:bCs/>
        </w:rPr>
        <w:t>evane specifikacije (koje se ne sm</w:t>
      </w:r>
      <w:r>
        <w:rPr>
          <w:b/>
          <w:bCs/>
        </w:rPr>
        <w:t>i</w:t>
      </w:r>
      <w:r w:rsidRPr="00BD5960">
        <w:rPr>
          <w:b/>
          <w:bCs/>
        </w:rPr>
        <w:t>ju m</w:t>
      </w:r>
      <w:r>
        <w:rPr>
          <w:b/>
          <w:bCs/>
        </w:rPr>
        <w:t>ij</w:t>
      </w:r>
      <w:r w:rsidRPr="00BD5960">
        <w:rPr>
          <w:b/>
          <w:bCs/>
        </w:rPr>
        <w:t>enjati od strane ponuđača),</w:t>
      </w:r>
    </w:p>
    <w:p w14:paraId="166B83D1" w14:textId="3012AF0C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</w:t>
      </w:r>
      <w:r>
        <w:rPr>
          <w:b/>
          <w:bCs/>
        </w:rPr>
        <w:t>u</w:t>
      </w:r>
      <w:r w:rsidRPr="00BD5960">
        <w:rPr>
          <w:b/>
          <w:bCs/>
        </w:rPr>
        <w:t xml:space="preserve"> 3 treba da popuni ponuđač i treba opisati šta se nudi (na prim</w:t>
      </w:r>
      <w:r>
        <w:rPr>
          <w:b/>
          <w:bCs/>
        </w:rPr>
        <w:t>j</w:t>
      </w:r>
      <w:r w:rsidRPr="00BD5960">
        <w:rPr>
          <w:b/>
          <w:bCs/>
        </w:rPr>
        <w:t xml:space="preserve">er, </w:t>
      </w:r>
      <w:r>
        <w:rPr>
          <w:b/>
          <w:bCs/>
        </w:rPr>
        <w:t xml:space="preserve">DA/NE </w:t>
      </w:r>
      <w:r w:rsidRPr="00191BA9">
        <w:rPr>
          <w:b/>
          <w:bCs/>
        </w:rPr>
        <w:t>definišući nudi li traženo iz kolone 2</w:t>
      </w:r>
      <w:r w:rsidR="00191BA9" w:rsidRPr="00191BA9">
        <w:rPr>
          <w:b/>
          <w:bCs/>
        </w:rPr>
        <w:t>, ili opisati model i karakteristike ponuđenog</w:t>
      </w:r>
      <w:r w:rsidRPr="00BD5960">
        <w:rPr>
          <w:b/>
          <w:bCs/>
        </w:rPr>
        <w:t>)</w:t>
      </w:r>
    </w:p>
    <w:p w14:paraId="35ACB401" w14:textId="77777777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• Kolona 4 omogućava ponuđaču da da komentare o svojoj ponuđenoj isporuci i eventualne reference na dokumentaciju.</w:t>
      </w:r>
    </w:p>
    <w:p w14:paraId="3D82645A" w14:textId="731A5495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 xml:space="preserve">Eventualna dokumentacija koja se dostavi treba jasno da označi (istakne, označi) modele koje se nude i opcije koje su uključene, ako postoje, kako bi evaluatorima bilo jasno koja je tačna konfiguracija. Ponude koje ne omogućavaju precizno identifikovanje modela i specifikacija mogu biti odbijene od strane </w:t>
      </w:r>
      <w:r w:rsidR="00191BA9">
        <w:rPr>
          <w:b/>
          <w:bCs/>
        </w:rPr>
        <w:t>komisije</w:t>
      </w:r>
      <w:r w:rsidRPr="00BD5960">
        <w:rPr>
          <w:b/>
          <w:bCs/>
        </w:rPr>
        <w:t xml:space="preserve"> za evaluaciju.</w:t>
      </w:r>
    </w:p>
    <w:p w14:paraId="1462C045" w14:textId="2E9EA314" w:rsid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Ponuda mora biti dovoljno jasna da omogući evaluatorima lako upoređivanje između zaht</w:t>
      </w:r>
      <w:r w:rsidR="00191BA9">
        <w:rPr>
          <w:b/>
          <w:bCs/>
        </w:rPr>
        <w:t>ij</w:t>
      </w:r>
      <w:r w:rsidRPr="00BD5960">
        <w:rPr>
          <w:b/>
          <w:bCs/>
        </w:rPr>
        <w:t xml:space="preserve">evanih specifikacija i ponuđenih specifikacija. </w:t>
      </w:r>
    </w:p>
    <w:p w14:paraId="14297182" w14:textId="037AAD9B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Kolone 1-2 popunjava naručilac.</w:t>
      </w:r>
    </w:p>
    <w:p w14:paraId="617C090D" w14:textId="14F43569" w:rsidR="00BD5960" w:rsidRPr="00BD5960" w:rsidRDefault="00BD5960" w:rsidP="00BD5960">
      <w:pPr>
        <w:jc w:val="both"/>
        <w:rPr>
          <w:b/>
          <w:bCs/>
        </w:rPr>
      </w:pPr>
      <w:r w:rsidRPr="00BD5960">
        <w:rPr>
          <w:b/>
          <w:bCs/>
        </w:rPr>
        <w:t>Kolone 3-4 popunjava ponuđač.</w:t>
      </w:r>
    </w:p>
    <w:p w14:paraId="1FF6AB64" w14:textId="188EC7CD" w:rsidR="00653A94" w:rsidRDefault="00EE6F49" w:rsidP="00BD5960">
      <w:pPr>
        <w:jc w:val="both"/>
      </w:pPr>
      <w:r>
        <w:t xml:space="preserve">Kako bi se ponuda smatrala valjanom, ponuđeni predmet nabave mora zadovoljiti sve što je traženo u obrascu Tehničkih specifikacija. </w:t>
      </w:r>
    </w:p>
    <w:p w14:paraId="7C6D066D" w14:textId="77777777" w:rsidR="00586238" w:rsidRPr="00EE6F49" w:rsidRDefault="00586238" w:rsidP="00BD5960">
      <w:pPr>
        <w:jc w:val="both"/>
        <w:rPr>
          <w:color w:val="2F5496" w:themeColor="accent1" w:themeShade="BF"/>
        </w:rPr>
      </w:pPr>
    </w:p>
    <w:p w14:paraId="5519D266" w14:textId="47F436DD" w:rsidR="00653A94" w:rsidRPr="00653A94" w:rsidRDefault="00653A94" w:rsidP="00653A94">
      <w:pPr>
        <w:jc w:val="center"/>
        <w:rPr>
          <w:color w:val="2F5496" w:themeColor="accent1" w:themeShade="BF"/>
          <w:u w:val="single"/>
        </w:rPr>
      </w:pPr>
    </w:p>
    <w:tbl>
      <w:tblPr>
        <w:tblStyle w:val="TableGrid"/>
        <w:tblW w:w="14916" w:type="dxa"/>
        <w:tblInd w:w="-431" w:type="dxa"/>
        <w:tblLook w:val="04A0" w:firstRow="1" w:lastRow="0" w:firstColumn="1" w:lastColumn="0" w:noHBand="0" w:noVBand="1"/>
      </w:tblPr>
      <w:tblGrid>
        <w:gridCol w:w="935"/>
        <w:gridCol w:w="5341"/>
        <w:gridCol w:w="5850"/>
        <w:gridCol w:w="2790"/>
      </w:tblGrid>
      <w:tr w:rsidR="00586238" w:rsidRPr="00586238" w14:paraId="4B836897" w14:textId="73F1F44D" w:rsidTr="00586238">
        <w:tc>
          <w:tcPr>
            <w:tcW w:w="935" w:type="dxa"/>
          </w:tcPr>
          <w:p w14:paraId="1F91A7B5" w14:textId="77777777" w:rsidR="00586238" w:rsidRPr="00586238" w:rsidRDefault="00586238" w:rsidP="00EE6F49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1.</w:t>
            </w:r>
          </w:p>
          <w:p w14:paraId="504627EF" w14:textId="77777777" w:rsidR="00586238" w:rsidRPr="00586238" w:rsidRDefault="00586238" w:rsidP="00EE6F49">
            <w:pPr>
              <w:jc w:val="center"/>
              <w:rPr>
                <w:rFonts w:cstheme="minorHAnsi"/>
              </w:rPr>
            </w:pPr>
          </w:p>
          <w:p w14:paraId="40E2D1D6" w14:textId="31DB973F" w:rsidR="00586238" w:rsidRPr="00586238" w:rsidRDefault="00586238" w:rsidP="00EE6F49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Broj</w:t>
            </w:r>
          </w:p>
        </w:tc>
        <w:tc>
          <w:tcPr>
            <w:tcW w:w="5341" w:type="dxa"/>
          </w:tcPr>
          <w:p w14:paraId="736C8DFD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2.</w:t>
            </w:r>
          </w:p>
          <w:p w14:paraId="1C1A882F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5AA9804D" w14:textId="7F2F17E7" w:rsidR="00586238" w:rsidRPr="00586238" w:rsidRDefault="00586238" w:rsidP="00586238">
            <w:pPr>
              <w:jc w:val="center"/>
              <w:rPr>
                <w:rFonts w:cstheme="minorHAnsi"/>
                <w:u w:val="single"/>
              </w:rPr>
            </w:pPr>
            <w:r w:rsidRPr="00586238">
              <w:rPr>
                <w:rFonts w:cstheme="minorHAnsi"/>
              </w:rPr>
              <w:t>Opis</w:t>
            </w:r>
            <w:r>
              <w:rPr>
                <w:rFonts w:cstheme="minorHAnsi"/>
              </w:rPr>
              <w:t xml:space="preserve"> – zahtijevana specifikacija</w:t>
            </w:r>
          </w:p>
        </w:tc>
        <w:tc>
          <w:tcPr>
            <w:tcW w:w="5850" w:type="dxa"/>
          </w:tcPr>
          <w:p w14:paraId="13253F6E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3.</w:t>
            </w:r>
          </w:p>
          <w:p w14:paraId="6006439C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09BB5B47" w14:textId="77777777" w:rsid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Ponuđena specifikacija </w:t>
            </w:r>
          </w:p>
          <w:p w14:paraId="63583F5B" w14:textId="207CC98F" w:rsidR="00586238" w:rsidRPr="00586238" w:rsidRDefault="00586238" w:rsidP="00586238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D935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>4.</w:t>
            </w:r>
          </w:p>
          <w:p w14:paraId="7F908113" w14:textId="77777777" w:rsidR="00586238" w:rsidRPr="00586238" w:rsidRDefault="00586238" w:rsidP="00586238">
            <w:pPr>
              <w:jc w:val="center"/>
              <w:rPr>
                <w:rFonts w:cstheme="minorHAnsi"/>
              </w:rPr>
            </w:pPr>
          </w:p>
          <w:p w14:paraId="7BAA999B" w14:textId="253D34A7" w:rsidR="00586238" w:rsidRPr="00586238" w:rsidRDefault="00586238" w:rsidP="00586238">
            <w:pPr>
              <w:jc w:val="center"/>
              <w:rPr>
                <w:rFonts w:cstheme="minorHAnsi"/>
              </w:rPr>
            </w:pPr>
            <w:r w:rsidRPr="00586238">
              <w:rPr>
                <w:rFonts w:cstheme="minorHAnsi"/>
              </w:rPr>
              <w:t xml:space="preserve">Bilješke, napomene, </w:t>
            </w:r>
          </w:p>
          <w:p w14:paraId="57590A94" w14:textId="5AD3CF23" w:rsidR="00586238" w:rsidRPr="00586238" w:rsidRDefault="00586238" w:rsidP="00586238">
            <w:pPr>
              <w:jc w:val="center"/>
              <w:rPr>
                <w:rFonts w:cstheme="minorHAnsi"/>
                <w:color w:val="2F5496" w:themeColor="accent1" w:themeShade="BF"/>
                <w:u w:val="single"/>
                <w:lang w:val="en-AU"/>
              </w:rPr>
            </w:pPr>
            <w:r w:rsidRPr="00586238">
              <w:rPr>
                <w:rFonts w:cstheme="minorHAnsi"/>
              </w:rPr>
              <w:t>reference na dokumentaciju</w:t>
            </w:r>
          </w:p>
        </w:tc>
      </w:tr>
      <w:tr w:rsidR="00586238" w:rsidRPr="00586238" w14:paraId="43D0229D" w14:textId="4A8E2903" w:rsidTr="00586238">
        <w:tc>
          <w:tcPr>
            <w:tcW w:w="935" w:type="dxa"/>
          </w:tcPr>
          <w:p w14:paraId="683A4E53" w14:textId="2443F1E2" w:rsidR="00586238" w:rsidRPr="00586238" w:rsidRDefault="00586238" w:rsidP="001B59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341" w:type="dxa"/>
          </w:tcPr>
          <w:p w14:paraId="0B503D3A" w14:textId="76AA3334" w:rsidR="00586238" w:rsidRPr="00077CCE" w:rsidRDefault="00077CCE" w:rsidP="00D63D86">
            <w:pPr>
              <w:spacing w:after="160" w:line="259" w:lineRule="auto"/>
              <w:jc w:val="both"/>
              <w:rPr>
                <w:rFonts w:cstheme="minorHAnsi"/>
              </w:rPr>
            </w:pPr>
            <w:r w:rsidRPr="00077CCE">
              <w:rPr>
                <w:rFonts w:cstheme="minorHAnsi"/>
              </w:rPr>
              <w:t xml:space="preserve">Administrativne obaveze (pribavljanje dozvola za priključenje na elektoenergetski distributivni sistem) i priprema projektne dokumentacije (Ovjerene jednopolne šeme, elaborat zaštite od požara, elaborat zaštite na radu). </w:t>
            </w:r>
          </w:p>
        </w:tc>
        <w:tc>
          <w:tcPr>
            <w:tcW w:w="5850" w:type="dxa"/>
          </w:tcPr>
          <w:p w14:paraId="2049A1C7" w14:textId="007AD2C2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737716DB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586238" w:rsidRPr="00586238" w14:paraId="297757A0" w14:textId="7E301D9F" w:rsidTr="00586238">
        <w:tc>
          <w:tcPr>
            <w:tcW w:w="935" w:type="dxa"/>
          </w:tcPr>
          <w:p w14:paraId="4B64191A" w14:textId="45987D2F" w:rsidR="00586238" w:rsidRPr="00586238" w:rsidRDefault="00077CCE" w:rsidP="001B59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5341" w:type="dxa"/>
          </w:tcPr>
          <w:p w14:paraId="21DA4D86" w14:textId="77777777" w:rsidR="00077CCE" w:rsidRPr="00077CCE" w:rsidRDefault="00077CCE" w:rsidP="00077CCE">
            <w:pPr>
              <w:spacing w:after="160" w:line="259" w:lineRule="auto"/>
              <w:jc w:val="both"/>
              <w:rPr>
                <w:rFonts w:cstheme="minorHAnsi"/>
                <w:color w:val="000000"/>
              </w:rPr>
            </w:pPr>
            <w:r w:rsidRPr="00077CCE">
              <w:rPr>
                <w:rFonts w:cstheme="minorHAnsi"/>
                <w:color w:val="000000"/>
              </w:rPr>
              <w:t xml:space="preserve">Pripremni građevinski radovi: priprema prostora (uklanjanje polica i ostale opreme koja se trenutno nalazi na poziciji predvidjenoj za montazu invertera). Postavljanje čelične slobodnostojece noseće čelicne konstrukcije unutar objekta, koja je neophodna radi montaže razvodnih ormana i invertera. </w:t>
            </w:r>
          </w:p>
          <w:p w14:paraId="22CCBA47" w14:textId="2A4396B3" w:rsidR="00586238" w:rsidRPr="00077CCE" w:rsidRDefault="00077CCE" w:rsidP="001B595E">
            <w:pPr>
              <w:spacing w:after="160" w:line="259" w:lineRule="auto"/>
              <w:jc w:val="both"/>
              <w:rPr>
                <w:rFonts w:cstheme="minorHAnsi"/>
                <w:color w:val="000000"/>
              </w:rPr>
            </w:pPr>
            <w:r w:rsidRPr="00077CCE">
              <w:rPr>
                <w:rFonts w:cstheme="minorHAnsi"/>
                <w:color w:val="000000"/>
              </w:rPr>
              <w:t xml:space="preserve">Rezanje sendvič panela na mjestima gdje je predviđen ulaz DC kablova u objekat sa krova. </w:t>
            </w:r>
          </w:p>
        </w:tc>
        <w:tc>
          <w:tcPr>
            <w:tcW w:w="5850" w:type="dxa"/>
          </w:tcPr>
          <w:p w14:paraId="2312F615" w14:textId="02F41846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417CECA9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586238" w:rsidRPr="00586238" w14:paraId="0F2F5F22" w14:textId="27CA0772" w:rsidTr="00586238">
        <w:tc>
          <w:tcPr>
            <w:tcW w:w="935" w:type="dxa"/>
          </w:tcPr>
          <w:p w14:paraId="2EDE004D" w14:textId="3F166AB6" w:rsidR="00586238" w:rsidRPr="00586238" w:rsidRDefault="00077CCE" w:rsidP="001B59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5341" w:type="dxa"/>
          </w:tcPr>
          <w:p w14:paraId="6269605A" w14:textId="092104BC" w:rsidR="00586238" w:rsidRPr="00077CCE" w:rsidRDefault="00077CCE" w:rsidP="00077CCE">
            <w:pPr>
              <w:jc w:val="both"/>
              <w:rPr>
                <w:rFonts w:cstheme="minorHAnsi"/>
              </w:rPr>
            </w:pPr>
            <w:r w:rsidRPr="00077CCE">
              <w:rPr>
                <w:rFonts w:cstheme="minorHAnsi"/>
              </w:rPr>
              <w:t>Isporuka i montaža elektro opreme na predmetnu lokaciju: kablovska infrastruktura i sistem</w:t>
            </w:r>
            <w:r w:rsidR="00187114">
              <w:rPr>
                <w:rFonts w:cstheme="minorHAnsi"/>
              </w:rPr>
              <w:t xml:space="preserve"> nosača kablova, postavljanje 1 razvodnog</w:t>
            </w:r>
            <w:r w:rsidRPr="00077CCE">
              <w:rPr>
                <w:rFonts w:cstheme="minorHAnsi"/>
              </w:rPr>
              <w:t xml:space="preserve"> ormana sa</w:t>
            </w:r>
            <w:r w:rsidR="00187114">
              <w:rPr>
                <w:rFonts w:cstheme="minorHAnsi"/>
              </w:rPr>
              <w:t xml:space="preserve"> zaštitnom opremom i montaža 1</w:t>
            </w:r>
            <w:r w:rsidRPr="00077CCE">
              <w:rPr>
                <w:rFonts w:cstheme="minorHAnsi"/>
              </w:rPr>
              <w:t xml:space="preserve"> invertera </w:t>
            </w:r>
          </w:p>
        </w:tc>
        <w:tc>
          <w:tcPr>
            <w:tcW w:w="5850" w:type="dxa"/>
          </w:tcPr>
          <w:p w14:paraId="7FA2449E" w14:textId="6953E6F5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5D83027E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586238" w:rsidRPr="00586238" w14:paraId="3FFEF0B3" w14:textId="033B0CCD" w:rsidTr="00586238">
        <w:tc>
          <w:tcPr>
            <w:tcW w:w="935" w:type="dxa"/>
          </w:tcPr>
          <w:p w14:paraId="413C3470" w14:textId="163A7286" w:rsidR="00586238" w:rsidRPr="00586238" w:rsidRDefault="00077CCE" w:rsidP="001B595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5341" w:type="dxa"/>
          </w:tcPr>
          <w:p w14:paraId="6D00B06C" w14:textId="77777777" w:rsidR="00077CCE" w:rsidRPr="00077CCE" w:rsidRDefault="00077CCE" w:rsidP="00077CCE">
            <w:pPr>
              <w:spacing w:after="160" w:line="259" w:lineRule="auto"/>
              <w:jc w:val="both"/>
              <w:rPr>
                <w:rFonts w:cstheme="minorHAnsi"/>
              </w:rPr>
            </w:pPr>
            <w:r w:rsidRPr="00077CCE">
              <w:rPr>
                <w:rFonts w:cstheme="minorHAnsi"/>
              </w:rPr>
              <w:t xml:space="preserve">Isporuka i montaža dijelova fotonaposkog sistema: </w:t>
            </w:r>
          </w:p>
          <w:p w14:paraId="4E7D2342" w14:textId="61C8C354" w:rsidR="00077CCE" w:rsidRPr="00077CCE" w:rsidRDefault="00077CCE" w:rsidP="00077CCE">
            <w:pPr>
              <w:spacing w:after="160" w:line="259" w:lineRule="auto"/>
              <w:jc w:val="both"/>
              <w:rPr>
                <w:rFonts w:cstheme="minorHAnsi"/>
              </w:rPr>
            </w:pPr>
            <w:r w:rsidRPr="00077CCE">
              <w:rPr>
                <w:rFonts w:cstheme="minorHAnsi"/>
              </w:rPr>
              <w:t>1. Solarni pa</w:t>
            </w:r>
            <w:r w:rsidR="00736955">
              <w:rPr>
                <w:rFonts w:cstheme="minorHAnsi"/>
              </w:rPr>
              <w:t>neli 57</w:t>
            </w:r>
            <w:r w:rsidRPr="00077CCE">
              <w:rPr>
                <w:rFonts w:cstheme="minorHAnsi"/>
              </w:rPr>
              <w:t xml:space="preserve"> kom </w:t>
            </w:r>
          </w:p>
          <w:p w14:paraId="7AAB9A20" w14:textId="4EF5A7E2" w:rsidR="00077CCE" w:rsidRDefault="00736955" w:rsidP="00077CC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Nominalna snaga: 440</w:t>
            </w:r>
            <w:r w:rsidR="00077CCE" w:rsidRPr="00077CCE">
              <w:rPr>
                <w:rFonts w:cstheme="minorHAnsi"/>
              </w:rPr>
              <w:t xml:space="preserve"> Wp</w:t>
            </w:r>
          </w:p>
          <w:p w14:paraId="5217BC6D" w14:textId="3D2C4DCE" w:rsidR="00077CCE" w:rsidRDefault="00077CCE" w:rsidP="00077CC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</w:t>
            </w:r>
            <w:r w:rsidR="00A86A08">
              <w:rPr>
                <w:rFonts w:cstheme="minorHAnsi"/>
              </w:rPr>
              <w:t>apon pri Pmax: 13.24</w:t>
            </w:r>
            <w:r w:rsidRPr="00077CCE">
              <w:rPr>
                <w:rFonts w:cstheme="minorHAnsi"/>
              </w:rPr>
              <w:t xml:space="preserve"> V</w:t>
            </w:r>
          </w:p>
          <w:p w14:paraId="7386DB38" w14:textId="01906BBD" w:rsidR="00077CCE" w:rsidRDefault="00077CCE" w:rsidP="00077CC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077CCE">
              <w:rPr>
                <w:rFonts w:cstheme="minorHAnsi"/>
              </w:rPr>
              <w:t xml:space="preserve">Napon </w:t>
            </w:r>
            <w:r w:rsidR="00A86A08">
              <w:rPr>
                <w:rFonts w:cstheme="minorHAnsi"/>
              </w:rPr>
              <w:t>panela pri otvorenom kolu: 39.53</w:t>
            </w:r>
            <w:r w:rsidRPr="00077CCE">
              <w:rPr>
                <w:rFonts w:cstheme="minorHAnsi"/>
              </w:rPr>
              <w:t xml:space="preserve"> V </w:t>
            </w:r>
          </w:p>
          <w:p w14:paraId="2979F48F" w14:textId="77777777" w:rsidR="00077CCE" w:rsidRDefault="00077CCE" w:rsidP="00077CC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077CCE">
              <w:rPr>
                <w:rFonts w:cstheme="minorHAnsi"/>
              </w:rPr>
              <w:t xml:space="preserve">Struja pri Pmax: 13,24 Ai </w:t>
            </w:r>
          </w:p>
          <w:p w14:paraId="65C365D7" w14:textId="3A797B56" w:rsidR="00077CCE" w:rsidRDefault="00077CCE" w:rsidP="00077CC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077CCE">
              <w:rPr>
                <w:rFonts w:cstheme="minorHAnsi"/>
              </w:rPr>
              <w:t>K</w:t>
            </w:r>
            <w:r w:rsidR="00A86A08">
              <w:rPr>
                <w:rFonts w:cstheme="minorHAnsi"/>
              </w:rPr>
              <w:t>ratkotrajna struja panela: 14,3</w:t>
            </w:r>
            <w:r w:rsidRPr="00077CCE">
              <w:rPr>
                <w:rFonts w:cstheme="minorHAnsi"/>
              </w:rPr>
              <w:t xml:space="preserve"> A </w:t>
            </w:r>
          </w:p>
          <w:p w14:paraId="299007DF" w14:textId="11B8FF76" w:rsidR="00077CCE" w:rsidRDefault="00A86A08" w:rsidP="00077CC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Efikasnost modula: 22.5</w:t>
            </w:r>
            <w:r w:rsidR="00077CCE" w:rsidRPr="00077CCE">
              <w:rPr>
                <w:rFonts w:cstheme="minorHAnsi"/>
              </w:rPr>
              <w:t xml:space="preserve"> % </w:t>
            </w:r>
          </w:p>
          <w:p w14:paraId="0741F802" w14:textId="77777777" w:rsidR="00077CCE" w:rsidRDefault="00077CCE" w:rsidP="00077CC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077CCE">
              <w:rPr>
                <w:rFonts w:cstheme="minorHAnsi"/>
              </w:rPr>
              <w:t xml:space="preserve">Maksimalni napon u sistemu: 1500 V </w:t>
            </w:r>
          </w:p>
          <w:p w14:paraId="5F9F20A4" w14:textId="1C61C741" w:rsidR="00077CCE" w:rsidRDefault="00077CCE" w:rsidP="00077CC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077CCE">
              <w:rPr>
                <w:rFonts w:cstheme="minorHAnsi"/>
              </w:rPr>
              <w:t>V</w:t>
            </w:r>
            <w:r w:rsidR="00A86A08">
              <w:rPr>
                <w:rFonts w:cstheme="minorHAnsi"/>
              </w:rPr>
              <w:t>rsta ćelija: monokristalna, 108</w:t>
            </w:r>
            <w:r w:rsidRPr="00077CCE">
              <w:rPr>
                <w:rFonts w:cstheme="minorHAnsi"/>
              </w:rPr>
              <w:t xml:space="preserve"> ćelije po panelu </w:t>
            </w:r>
          </w:p>
          <w:p w14:paraId="5ABD4248" w14:textId="79ABE4EB" w:rsidR="00077CCE" w:rsidRDefault="00736955" w:rsidP="00077CC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Dimenzije panela: 1722x1134x30</w:t>
            </w:r>
            <w:r w:rsidR="00077CCE" w:rsidRPr="00077CCE">
              <w:rPr>
                <w:rFonts w:cstheme="minorHAnsi"/>
              </w:rPr>
              <w:t xml:space="preserve">mm </w:t>
            </w:r>
          </w:p>
          <w:p w14:paraId="510130F6" w14:textId="2FC75064" w:rsidR="00077CCE" w:rsidRDefault="00736955" w:rsidP="00077CC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Težina panela: 20.8</w:t>
            </w:r>
            <w:r w:rsidR="00077CCE" w:rsidRPr="00077CCE">
              <w:rPr>
                <w:rFonts w:cstheme="minorHAnsi"/>
              </w:rPr>
              <w:t xml:space="preserve"> kg </w:t>
            </w:r>
          </w:p>
          <w:p w14:paraId="03879FE4" w14:textId="77777777" w:rsidR="00077CCE" w:rsidRDefault="00077CCE" w:rsidP="00077CC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077CCE">
              <w:rPr>
                <w:rFonts w:cstheme="minorHAnsi"/>
              </w:rPr>
              <w:t xml:space="preserve">Okvir panela je napravljen od: anodizirane legure aluminijuma </w:t>
            </w:r>
          </w:p>
          <w:p w14:paraId="4F7CAC84" w14:textId="77777777" w:rsidR="00077CCE" w:rsidRDefault="00077CCE" w:rsidP="00077CC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077CCE">
              <w:rPr>
                <w:rFonts w:cstheme="minorHAnsi"/>
              </w:rPr>
              <w:t xml:space="preserve">Boja okvira: srebrna boja </w:t>
            </w:r>
          </w:p>
          <w:p w14:paraId="3839F0A3" w14:textId="77777777" w:rsidR="00077CCE" w:rsidRDefault="00077CCE" w:rsidP="00077CC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077CCE">
              <w:rPr>
                <w:rFonts w:cstheme="minorHAnsi"/>
              </w:rPr>
              <w:t xml:space="preserve">Koeficijent temperature: 0,029 (%/K) </w:t>
            </w:r>
          </w:p>
          <w:p w14:paraId="3AD8C3FE" w14:textId="5D8AFDDD" w:rsidR="00077CCE" w:rsidRPr="00077CCE" w:rsidRDefault="00077CCE" w:rsidP="00077CCE">
            <w:pPr>
              <w:pStyle w:val="ListParagraph"/>
              <w:numPr>
                <w:ilvl w:val="0"/>
                <w:numId w:val="6"/>
              </w:numPr>
              <w:jc w:val="both"/>
              <w:rPr>
                <w:rFonts w:cstheme="minorHAnsi"/>
              </w:rPr>
            </w:pPr>
            <w:r w:rsidRPr="00077CCE">
              <w:rPr>
                <w:rFonts w:cstheme="minorHAnsi"/>
              </w:rPr>
              <w:t xml:space="preserve">Tip konektora: MC4 Evo 2 </w:t>
            </w:r>
          </w:p>
          <w:p w14:paraId="28E3BC9E" w14:textId="24AE3602" w:rsidR="00077CCE" w:rsidRPr="00077CCE" w:rsidRDefault="00A86A08" w:rsidP="00077CCE">
            <w:pPr>
              <w:spacing w:after="16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2. Inverter 1</w:t>
            </w:r>
            <w:r w:rsidR="00077CCE" w:rsidRPr="00077CCE">
              <w:rPr>
                <w:rFonts w:cstheme="minorHAnsi"/>
              </w:rPr>
              <w:t xml:space="preserve"> kom </w:t>
            </w:r>
          </w:p>
          <w:p w14:paraId="5C0CBC9D" w14:textId="77777777" w:rsidR="00077CCE" w:rsidRDefault="00077CCE" w:rsidP="00077CC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077CCE">
              <w:rPr>
                <w:rFonts w:cstheme="minorHAnsi"/>
              </w:rPr>
              <w:t xml:space="preserve">Max. izlazna aktivna snaga: 30kW </w:t>
            </w:r>
          </w:p>
          <w:p w14:paraId="22CC8327" w14:textId="398E777C" w:rsidR="00077CCE" w:rsidRDefault="00A86A08" w:rsidP="00077CC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Max. izlazna prividna snaga: 22</w:t>
            </w:r>
            <w:r w:rsidR="00077CCE" w:rsidRPr="00077CCE">
              <w:rPr>
                <w:rFonts w:cstheme="minorHAnsi"/>
              </w:rPr>
              <w:t xml:space="preserve">kVA </w:t>
            </w:r>
          </w:p>
          <w:p w14:paraId="1E3D25EF" w14:textId="77777777" w:rsidR="00077CCE" w:rsidRDefault="00077CCE" w:rsidP="00077CC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077CCE">
              <w:rPr>
                <w:rFonts w:cstheme="minorHAnsi"/>
              </w:rPr>
              <w:t xml:space="preserve">Max. efikasnost: 98% </w:t>
            </w:r>
          </w:p>
          <w:p w14:paraId="09B16153" w14:textId="5BC5C3D1" w:rsidR="00077CCE" w:rsidRDefault="00187114" w:rsidP="00077CC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Max. ulazni napon: 11</w:t>
            </w:r>
            <w:r w:rsidR="00077CCE" w:rsidRPr="00077CCE">
              <w:rPr>
                <w:rFonts w:cstheme="minorHAnsi"/>
              </w:rPr>
              <w:t xml:space="preserve">00V </w:t>
            </w:r>
          </w:p>
          <w:p w14:paraId="1E95C391" w14:textId="77777777" w:rsidR="00077CCE" w:rsidRDefault="00077CCE" w:rsidP="00077CC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077CCE">
              <w:rPr>
                <w:rFonts w:cstheme="minorHAnsi"/>
              </w:rPr>
              <w:t xml:space="preserve">Max. struja kratkog spoja po MPPT: 40A </w:t>
            </w:r>
          </w:p>
          <w:p w14:paraId="2E691ECD" w14:textId="77777777" w:rsidR="00077CCE" w:rsidRDefault="00077CCE" w:rsidP="00077CC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077CCE">
              <w:rPr>
                <w:rFonts w:cstheme="minorHAnsi"/>
              </w:rPr>
              <w:t xml:space="preserve">Broj MPPT-ova: 4 </w:t>
            </w:r>
          </w:p>
          <w:p w14:paraId="32EC4573" w14:textId="4AC2C41D" w:rsidR="00077CCE" w:rsidRDefault="00A86A08" w:rsidP="00077CC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Dimenzije (DxSxV): 546 x  460 x 228</w:t>
            </w:r>
            <w:r w:rsidR="00077CCE" w:rsidRPr="00077CCE">
              <w:rPr>
                <w:rFonts w:cstheme="minorHAnsi"/>
              </w:rPr>
              <w:t xml:space="preserve"> mm </w:t>
            </w:r>
          </w:p>
          <w:p w14:paraId="60795764" w14:textId="36860CA3" w:rsidR="00077CCE" w:rsidRDefault="00A86A08" w:rsidP="00077CC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Težina: 21</w:t>
            </w:r>
            <w:r w:rsidR="00077CCE" w:rsidRPr="00077CCE">
              <w:rPr>
                <w:rFonts w:cstheme="minorHAnsi"/>
              </w:rPr>
              <w:t xml:space="preserve">kg </w:t>
            </w:r>
          </w:p>
          <w:p w14:paraId="2EB1D977" w14:textId="504775A7" w:rsidR="00077CCE" w:rsidRPr="00077CCE" w:rsidRDefault="00077CCE" w:rsidP="00077CCE">
            <w:pPr>
              <w:pStyle w:val="ListParagraph"/>
              <w:numPr>
                <w:ilvl w:val="0"/>
                <w:numId w:val="7"/>
              </w:numPr>
              <w:jc w:val="both"/>
              <w:rPr>
                <w:rFonts w:cstheme="minorHAnsi"/>
              </w:rPr>
            </w:pPr>
            <w:r w:rsidRPr="00077CCE">
              <w:rPr>
                <w:rFonts w:cstheme="minorHAnsi"/>
              </w:rPr>
              <w:t xml:space="preserve">IP zaštita: 66 </w:t>
            </w:r>
          </w:p>
          <w:p w14:paraId="77F0766E" w14:textId="77777777" w:rsidR="00077CCE" w:rsidRPr="00077CCE" w:rsidRDefault="00077CCE" w:rsidP="00077CCE">
            <w:pPr>
              <w:spacing w:after="160" w:line="259" w:lineRule="auto"/>
              <w:jc w:val="both"/>
              <w:rPr>
                <w:rFonts w:cstheme="minorHAnsi"/>
              </w:rPr>
            </w:pPr>
            <w:r w:rsidRPr="00077CCE">
              <w:rPr>
                <w:rFonts w:cstheme="minorHAnsi"/>
              </w:rPr>
              <w:t xml:space="preserve">3. Potkonstrukcija </w:t>
            </w:r>
          </w:p>
          <w:p w14:paraId="5EFC4FBF" w14:textId="77777777" w:rsidR="00077CCE" w:rsidRPr="00077CCE" w:rsidRDefault="00077CCE" w:rsidP="00077CCE">
            <w:pPr>
              <w:spacing w:after="160" w:line="259" w:lineRule="auto"/>
              <w:jc w:val="both"/>
              <w:rPr>
                <w:rFonts w:cstheme="minorHAnsi"/>
              </w:rPr>
            </w:pPr>
            <w:r w:rsidRPr="00077CCE">
              <w:rPr>
                <w:rFonts w:cstheme="minorHAnsi"/>
              </w:rPr>
              <w:t xml:space="preserve">Noseća potkonstrukcija predviđena za montažu na limenom krovu, po sistemu mini rail konstrukcije </w:t>
            </w:r>
          </w:p>
          <w:p w14:paraId="27614709" w14:textId="7E2E7DE1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59EEFA23" w14:textId="52D02CD0" w:rsidR="00586238" w:rsidRPr="00586238" w:rsidRDefault="00586238" w:rsidP="00D63D86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4E1A15D4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586238" w:rsidRPr="00586238" w14:paraId="46E27100" w14:textId="7E7984D3" w:rsidTr="00586238">
        <w:tc>
          <w:tcPr>
            <w:tcW w:w="935" w:type="dxa"/>
          </w:tcPr>
          <w:p w14:paraId="5015AC2C" w14:textId="28E72903" w:rsidR="00586238" w:rsidRPr="00586238" w:rsidRDefault="00077CCE" w:rsidP="00077C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</w:p>
        </w:tc>
        <w:tc>
          <w:tcPr>
            <w:tcW w:w="5341" w:type="dxa"/>
          </w:tcPr>
          <w:p w14:paraId="60A5B43F" w14:textId="77777777" w:rsidR="00077CCE" w:rsidRPr="00077CCE" w:rsidRDefault="00077CCE" w:rsidP="00077CCE">
            <w:pPr>
              <w:spacing w:after="160" w:line="259" w:lineRule="auto"/>
              <w:jc w:val="both"/>
            </w:pPr>
            <w:r w:rsidRPr="00077CCE">
              <w:t xml:space="preserve">Elektromontažni radovi i puštanje solarne elektrane u rad </w:t>
            </w:r>
          </w:p>
          <w:p w14:paraId="3264D0A7" w14:textId="1DF52553" w:rsidR="00586238" w:rsidRPr="00586238" w:rsidRDefault="00586238" w:rsidP="00812594">
            <w:pPr>
              <w:spacing w:after="160" w:line="259" w:lineRule="auto"/>
              <w:jc w:val="both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60A57766" w14:textId="1754170F" w:rsidR="00586238" w:rsidRPr="00586238" w:rsidRDefault="00586238" w:rsidP="00812594">
            <w:pPr>
              <w:spacing w:after="160" w:line="259" w:lineRule="auto"/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577995C0" w14:textId="77777777" w:rsidR="00586238" w:rsidRPr="00586238" w:rsidRDefault="00586238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1B595E" w:rsidRPr="00586238" w14:paraId="0E2105B2" w14:textId="77777777" w:rsidTr="00586238">
        <w:tc>
          <w:tcPr>
            <w:tcW w:w="935" w:type="dxa"/>
          </w:tcPr>
          <w:p w14:paraId="53B82333" w14:textId="30F9177F" w:rsidR="001B595E" w:rsidRDefault="00077CCE" w:rsidP="00077C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  <w:p w14:paraId="76C2AFC0" w14:textId="77777777" w:rsidR="001B595E" w:rsidRPr="00586238" w:rsidRDefault="001B595E" w:rsidP="00077CCE">
            <w:pPr>
              <w:jc w:val="center"/>
              <w:rPr>
                <w:rFonts w:cstheme="minorHAnsi"/>
              </w:rPr>
            </w:pPr>
          </w:p>
        </w:tc>
        <w:tc>
          <w:tcPr>
            <w:tcW w:w="5341" w:type="dxa"/>
          </w:tcPr>
          <w:p w14:paraId="5D5FB335" w14:textId="77777777" w:rsidR="00077CCE" w:rsidRPr="00077CCE" w:rsidRDefault="00077CCE" w:rsidP="00077CCE">
            <w:pPr>
              <w:jc w:val="both"/>
            </w:pPr>
            <w:r w:rsidRPr="00077CCE">
              <w:t xml:space="preserve">Ispitivanje i atestiranje </w:t>
            </w:r>
          </w:p>
          <w:p w14:paraId="25DD4C24" w14:textId="0E39E054" w:rsidR="001B595E" w:rsidRPr="00586238" w:rsidRDefault="001B595E" w:rsidP="00812594">
            <w:pPr>
              <w:jc w:val="both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35BED06E" w14:textId="77777777" w:rsidR="001B595E" w:rsidRPr="00586238" w:rsidRDefault="001B595E" w:rsidP="00812594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744ECD25" w14:textId="77777777" w:rsidR="001B595E" w:rsidRPr="00586238" w:rsidRDefault="001B595E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187114" w:rsidRPr="00586238" w14:paraId="4858C1C2" w14:textId="77777777" w:rsidTr="00586238">
        <w:tc>
          <w:tcPr>
            <w:tcW w:w="935" w:type="dxa"/>
          </w:tcPr>
          <w:p w14:paraId="76E6E6AE" w14:textId="100E1382" w:rsidR="00187114" w:rsidRDefault="00187114" w:rsidP="00077C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5341" w:type="dxa"/>
          </w:tcPr>
          <w:p w14:paraId="519BEB02" w14:textId="77777777" w:rsidR="00187114" w:rsidRDefault="00187114" w:rsidP="00077CCE">
            <w:pPr>
              <w:jc w:val="both"/>
              <w:rPr>
                <w:rFonts w:cstheme="minorHAnsi"/>
                <w:lang w:val="sr-Latn-ME"/>
              </w:rPr>
            </w:pPr>
            <w:r>
              <w:rPr>
                <w:rFonts w:cstheme="minorHAnsi"/>
                <w:lang w:val="sr-Latn-ME"/>
              </w:rPr>
              <w:t>Čelična konstrukcija na kojoj je predviđeno montiranje dijela fotonaponskog sistema</w:t>
            </w:r>
          </w:p>
          <w:p w14:paraId="132C8BB0" w14:textId="58084DC2" w:rsidR="00187114" w:rsidRPr="00187114" w:rsidRDefault="00187114" w:rsidP="00077CCE">
            <w:pPr>
              <w:jc w:val="both"/>
              <w:rPr>
                <w:rFonts w:cstheme="minorHAnsi"/>
                <w:lang w:val="sr-Latn-ME"/>
              </w:rPr>
            </w:pPr>
          </w:p>
        </w:tc>
        <w:tc>
          <w:tcPr>
            <w:tcW w:w="5850" w:type="dxa"/>
          </w:tcPr>
          <w:p w14:paraId="2EF796C3" w14:textId="77777777" w:rsidR="00187114" w:rsidRPr="00586238" w:rsidRDefault="00187114" w:rsidP="00812594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6B5F76AD" w14:textId="77777777" w:rsidR="00187114" w:rsidRPr="00586238" w:rsidRDefault="00187114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  <w:tr w:rsidR="001B595E" w:rsidRPr="00586238" w14:paraId="5E8542CF" w14:textId="77777777" w:rsidTr="00586238">
        <w:tc>
          <w:tcPr>
            <w:tcW w:w="935" w:type="dxa"/>
          </w:tcPr>
          <w:p w14:paraId="73CA8104" w14:textId="13424A7B" w:rsidR="001B595E" w:rsidRDefault="00187114" w:rsidP="00077CC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bookmarkStart w:id="0" w:name="_GoBack"/>
            <w:bookmarkEnd w:id="0"/>
          </w:p>
          <w:p w14:paraId="468D816A" w14:textId="77777777" w:rsidR="001B595E" w:rsidRPr="00586238" w:rsidRDefault="001B595E" w:rsidP="00077CCE">
            <w:pPr>
              <w:jc w:val="center"/>
              <w:rPr>
                <w:rFonts w:cstheme="minorHAnsi"/>
              </w:rPr>
            </w:pPr>
          </w:p>
        </w:tc>
        <w:tc>
          <w:tcPr>
            <w:tcW w:w="5341" w:type="dxa"/>
          </w:tcPr>
          <w:p w14:paraId="1BF2A735" w14:textId="77777777" w:rsidR="00077CCE" w:rsidRDefault="00077CCE" w:rsidP="00077CCE">
            <w:pPr>
              <w:jc w:val="both"/>
              <w:rPr>
                <w:rFonts w:cstheme="minorHAnsi"/>
              </w:rPr>
            </w:pPr>
            <w:r w:rsidRPr="00077CCE">
              <w:rPr>
                <w:rFonts w:cstheme="minorHAnsi"/>
              </w:rPr>
              <w:t xml:space="preserve">Garancije: </w:t>
            </w:r>
          </w:p>
          <w:p w14:paraId="47054DB5" w14:textId="69652B7E" w:rsidR="00077CCE" w:rsidRPr="00077CCE" w:rsidRDefault="00077CCE" w:rsidP="00077CCE">
            <w:pPr>
              <w:rPr>
                <w:rFonts w:cstheme="minorHAnsi"/>
              </w:rPr>
            </w:pPr>
            <w:r>
              <w:rPr>
                <w:rFonts w:cstheme="minorHAnsi"/>
              </w:rPr>
              <w:t>Na radove: 2 godine</w:t>
            </w:r>
            <w:r w:rsidRPr="00077CCE">
              <w:rPr>
                <w:rFonts w:cstheme="minorHAnsi"/>
              </w:rPr>
              <w:br/>
              <w:t xml:space="preserve">Na opremu: solarni paneli 12 godina, inverteri 5 godina </w:t>
            </w:r>
          </w:p>
          <w:p w14:paraId="3DAA94EE" w14:textId="2762FF8E" w:rsidR="001B595E" w:rsidRPr="00586238" w:rsidRDefault="001B595E" w:rsidP="00812594">
            <w:pPr>
              <w:jc w:val="both"/>
              <w:rPr>
                <w:rFonts w:cstheme="minorHAnsi"/>
              </w:rPr>
            </w:pPr>
          </w:p>
        </w:tc>
        <w:tc>
          <w:tcPr>
            <w:tcW w:w="5850" w:type="dxa"/>
          </w:tcPr>
          <w:p w14:paraId="54203BA3" w14:textId="77777777" w:rsidR="001B595E" w:rsidRPr="00586238" w:rsidRDefault="001B595E" w:rsidP="00812594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  <w:tc>
          <w:tcPr>
            <w:tcW w:w="2790" w:type="dxa"/>
          </w:tcPr>
          <w:p w14:paraId="739CB97F" w14:textId="77777777" w:rsidR="001B595E" w:rsidRPr="00586238" w:rsidRDefault="001B595E" w:rsidP="00D63D86">
            <w:pPr>
              <w:jc w:val="both"/>
              <w:rPr>
                <w:rFonts w:cstheme="minorHAnsi"/>
                <w:color w:val="2F5496" w:themeColor="accent1" w:themeShade="BF"/>
                <w:lang w:val="en-AU"/>
              </w:rPr>
            </w:pPr>
          </w:p>
        </w:tc>
      </w:tr>
    </w:tbl>
    <w:p w14:paraId="2583A1B4" w14:textId="77777777" w:rsidR="00653A94" w:rsidRPr="00653A94" w:rsidRDefault="00653A94" w:rsidP="00653A94">
      <w:pPr>
        <w:jc w:val="center"/>
        <w:rPr>
          <w:u w:val="single"/>
        </w:rPr>
      </w:pPr>
    </w:p>
    <w:p w14:paraId="0B1365EA" w14:textId="5FD75164" w:rsidR="000C0AD1" w:rsidRDefault="000C0AD1" w:rsidP="00653A94">
      <w:pPr>
        <w:jc w:val="center"/>
      </w:pPr>
    </w:p>
    <w:sectPr w:rsidR="000C0AD1" w:rsidSect="00EE6F49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092B27" w14:textId="77777777" w:rsidR="005C0873" w:rsidRDefault="005C0873" w:rsidP="00BD5960">
      <w:pPr>
        <w:spacing w:after="0" w:line="240" w:lineRule="auto"/>
      </w:pPr>
      <w:r>
        <w:separator/>
      </w:r>
    </w:p>
  </w:endnote>
  <w:endnote w:type="continuationSeparator" w:id="0">
    <w:p w14:paraId="56E0D338" w14:textId="77777777" w:rsidR="005C0873" w:rsidRDefault="005C0873" w:rsidP="00BD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7722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75C0E4" w14:textId="18D033C3" w:rsidR="00BD5960" w:rsidRDefault="00BD596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71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93"/>
      <w:gridCol w:w="11528"/>
    </w:tblGrid>
    <w:tr w:rsidR="002840F5" w:rsidRPr="002840F5" w14:paraId="449E5B8C" w14:textId="77777777" w:rsidTr="002840F5">
      <w:trPr>
        <w:trHeight w:val="757"/>
      </w:trPr>
      <w:tc>
        <w:tcPr>
          <w:tcW w:w="1993" w:type="dxa"/>
        </w:tcPr>
        <w:p w14:paraId="5EA78614" w14:textId="77777777" w:rsidR="002840F5" w:rsidRPr="002840F5" w:rsidRDefault="002840F5" w:rsidP="002840F5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lang w:val="sr-Latn-ME"/>
            </w:rPr>
          </w:pPr>
          <w:bookmarkStart w:id="1" w:name="_Hlk170124009"/>
          <w:r w:rsidRPr="002840F5">
            <w:rPr>
              <w:rFonts w:ascii="Calibri" w:eastAsia="Calibri" w:hAnsi="Calibri" w:cs="Times New Roman"/>
              <w:noProof/>
              <w:lang w:val="en-US"/>
            </w:rPr>
            <w:drawing>
              <wp:inline distT="0" distB="0" distL="0" distR="0" wp14:anchorId="0A2AED25" wp14:editId="2BD84B68">
                <wp:extent cx="701040" cy="353695"/>
                <wp:effectExtent l="0" t="0" r="3810" b="8255"/>
                <wp:docPr id="181283225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040" cy="3536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28" w:type="dxa"/>
        </w:tcPr>
        <w:p w14:paraId="5BCF8E99" w14:textId="77777777" w:rsidR="002840F5" w:rsidRPr="002840F5" w:rsidRDefault="002840F5" w:rsidP="002840F5">
          <w:pPr>
            <w:tabs>
              <w:tab w:val="center" w:pos="4536"/>
              <w:tab w:val="right" w:pos="9072"/>
            </w:tabs>
            <w:jc w:val="both"/>
            <w:rPr>
              <w:rFonts w:ascii="Calibri" w:eastAsia="Calibri" w:hAnsi="Calibri" w:cs="Times New Roman"/>
              <w:sz w:val="18"/>
              <w:szCs w:val="18"/>
              <w:lang w:val="sr-Latn-ME"/>
            </w:rPr>
          </w:pPr>
          <w:r w:rsidRPr="002840F5">
            <w:rPr>
              <w:rFonts w:ascii="Calibri" w:eastAsia="Calibri" w:hAnsi="Calibri" w:cs="Times New Roman"/>
              <w:color w:val="7030A0"/>
              <w:sz w:val="18"/>
              <w:szCs w:val="18"/>
              <w:lang w:val="sr-Latn-ME"/>
            </w:rPr>
            <w:t>Projekat je sufinansiran od strane Fonda za inovacije Crne Gore u okviru „</w:t>
          </w:r>
          <w:r w:rsidRPr="002840F5">
            <w:rPr>
              <w:rFonts w:ascii="Calibri" w:eastAsia="Calibri" w:hAnsi="Calibri" w:cs="Times New Roman"/>
              <w:i/>
              <w:iCs/>
              <w:color w:val="7030A0"/>
              <w:sz w:val="18"/>
              <w:szCs w:val="18"/>
              <w:lang w:val="sr-Latn-ME"/>
            </w:rPr>
            <w:t xml:space="preserve">Programa za podsticanje inovacija u funkciji energetske efikasnosti u industriji“. </w:t>
          </w:r>
          <w:r w:rsidRPr="002840F5">
            <w:rPr>
              <w:rFonts w:ascii="Calibri" w:eastAsia="Calibri" w:hAnsi="Calibri" w:cs="Times New Roman"/>
              <w:color w:val="7030A0"/>
              <w:sz w:val="18"/>
              <w:szCs w:val="18"/>
              <w:lang w:val="sr-Latn-ME"/>
            </w:rPr>
            <w:t>Ovaj dokument sadrži stavove i mišljenje autora i Fond za inovacije Crne Gore se ne može smatrati odgovornim za njega.</w:t>
          </w:r>
        </w:p>
      </w:tc>
    </w:tr>
    <w:bookmarkEnd w:id="1"/>
  </w:tbl>
  <w:p w14:paraId="5E6B569F" w14:textId="77777777" w:rsidR="00BD5960" w:rsidRDefault="00BD5960" w:rsidP="00BD5960">
    <w:pPr>
      <w:pStyle w:val="Footer"/>
      <w:ind w:firstLine="70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7285D9" w14:textId="77777777" w:rsidR="005C0873" w:rsidRDefault="005C0873" w:rsidP="00BD5960">
      <w:pPr>
        <w:spacing w:after="0" w:line="240" w:lineRule="auto"/>
      </w:pPr>
      <w:r>
        <w:separator/>
      </w:r>
    </w:p>
  </w:footnote>
  <w:footnote w:type="continuationSeparator" w:id="0">
    <w:p w14:paraId="15DF549A" w14:textId="77777777" w:rsidR="005C0873" w:rsidRDefault="005C0873" w:rsidP="00BD5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C1990"/>
    <w:multiLevelType w:val="multilevel"/>
    <w:tmpl w:val="C7F6A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CA2E3B"/>
    <w:multiLevelType w:val="multilevel"/>
    <w:tmpl w:val="9496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9A14B3"/>
    <w:multiLevelType w:val="hybridMultilevel"/>
    <w:tmpl w:val="A202D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B43EEC"/>
    <w:multiLevelType w:val="multilevel"/>
    <w:tmpl w:val="5986DB0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F12B7F"/>
    <w:multiLevelType w:val="multilevel"/>
    <w:tmpl w:val="BAB89C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65216"/>
    <w:multiLevelType w:val="hybridMultilevel"/>
    <w:tmpl w:val="A232D076"/>
    <w:lvl w:ilvl="0" w:tplc="080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6" w15:restartNumberingAfterBreak="0">
    <w:nsid w:val="74CC10EC"/>
    <w:multiLevelType w:val="multilevel"/>
    <w:tmpl w:val="C7B611E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D1"/>
    <w:rsid w:val="00017E0A"/>
    <w:rsid w:val="00036691"/>
    <w:rsid w:val="00044B4D"/>
    <w:rsid w:val="00061977"/>
    <w:rsid w:val="00077CCE"/>
    <w:rsid w:val="000C0AD1"/>
    <w:rsid w:val="000C498D"/>
    <w:rsid w:val="001527C9"/>
    <w:rsid w:val="00187114"/>
    <w:rsid w:val="00191BA9"/>
    <w:rsid w:val="001B595E"/>
    <w:rsid w:val="00211BB9"/>
    <w:rsid w:val="002606C8"/>
    <w:rsid w:val="0026175B"/>
    <w:rsid w:val="00273DB3"/>
    <w:rsid w:val="002840F5"/>
    <w:rsid w:val="002E6240"/>
    <w:rsid w:val="00347CD7"/>
    <w:rsid w:val="003E12C9"/>
    <w:rsid w:val="004B67F4"/>
    <w:rsid w:val="005204D0"/>
    <w:rsid w:val="00534321"/>
    <w:rsid w:val="00545746"/>
    <w:rsid w:val="00586238"/>
    <w:rsid w:val="005C0873"/>
    <w:rsid w:val="005C61D3"/>
    <w:rsid w:val="00653A94"/>
    <w:rsid w:val="006E25BE"/>
    <w:rsid w:val="007313FD"/>
    <w:rsid w:val="00734038"/>
    <w:rsid w:val="00736955"/>
    <w:rsid w:val="00780A09"/>
    <w:rsid w:val="00793150"/>
    <w:rsid w:val="00812594"/>
    <w:rsid w:val="008609C3"/>
    <w:rsid w:val="008B7B19"/>
    <w:rsid w:val="009160FB"/>
    <w:rsid w:val="009A7449"/>
    <w:rsid w:val="00A117BD"/>
    <w:rsid w:val="00A269A5"/>
    <w:rsid w:val="00A86A08"/>
    <w:rsid w:val="00AB3E0D"/>
    <w:rsid w:val="00BC072D"/>
    <w:rsid w:val="00BD5960"/>
    <w:rsid w:val="00C04425"/>
    <w:rsid w:val="00C14E68"/>
    <w:rsid w:val="00C1554D"/>
    <w:rsid w:val="00C5778C"/>
    <w:rsid w:val="00D31874"/>
    <w:rsid w:val="00D46921"/>
    <w:rsid w:val="00D63D86"/>
    <w:rsid w:val="00DF5E43"/>
    <w:rsid w:val="00E9548C"/>
    <w:rsid w:val="00EE0633"/>
    <w:rsid w:val="00EE1085"/>
    <w:rsid w:val="00EE6F49"/>
    <w:rsid w:val="00F7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E7D09"/>
  <w15:chartTrackingRefBased/>
  <w15:docId w15:val="{B0EBE3C7-7FDD-47FA-A07E-112BFA43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0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D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960"/>
  </w:style>
  <w:style w:type="paragraph" w:styleId="Footer">
    <w:name w:val="footer"/>
    <w:basedOn w:val="Normal"/>
    <w:link w:val="FooterChar"/>
    <w:uiPriority w:val="99"/>
    <w:unhideWhenUsed/>
    <w:rsid w:val="00BD59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960"/>
  </w:style>
  <w:style w:type="paragraph" w:styleId="ListParagraph">
    <w:name w:val="List Paragraph"/>
    <w:basedOn w:val="Normal"/>
    <w:uiPriority w:val="34"/>
    <w:qFormat/>
    <w:rsid w:val="001B59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60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60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60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6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606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7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5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5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9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20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73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13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9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4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6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2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9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75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27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6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9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2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56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4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0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58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98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41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9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15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5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8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631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7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8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5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8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1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1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5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7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7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2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102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4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87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04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0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72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Duvnjak</dc:creator>
  <cp:keywords/>
  <dc:description/>
  <cp:lastModifiedBy>Ljubisa Dulovic</cp:lastModifiedBy>
  <cp:revision>7</cp:revision>
  <dcterms:created xsi:type="dcterms:W3CDTF">2024-08-29T12:25:00Z</dcterms:created>
  <dcterms:modified xsi:type="dcterms:W3CDTF">2025-02-12T07:19:00Z</dcterms:modified>
</cp:coreProperties>
</file>